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t>Протокол</w:t>
      </w:r>
    </w:p>
    <w:p>
      <w:pPr>
        <w:pStyle w:val="Normal"/>
        <w:jc w:val="center"/>
        <w:rPr/>
      </w:pPr>
      <w:r>
        <w:rPr/>
        <w:t xml:space="preserve">На наблюдаван урок по Български език, </w:t>
      </w:r>
      <w:r>
        <w:rPr>
          <w:lang w:val="en-US"/>
        </w:rPr>
        <w:t>III</w:t>
      </w:r>
      <w:r>
        <w:rPr>
          <w:lang w:val="ru-RU"/>
        </w:rPr>
        <w:t xml:space="preserve"> </w:t>
      </w:r>
      <w:r>
        <w:rPr/>
        <w:t>клас</w:t>
      </w:r>
    </w:p>
    <w:p>
      <w:pPr>
        <w:pStyle w:val="Normal"/>
        <w:jc w:val="center"/>
        <w:rPr/>
      </w:pPr>
      <w:r>
        <w:rPr/>
        <w:t>12.03.2010г.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i/>
          <w:sz w:val="24"/>
          <w:szCs w:val="24"/>
          <w:u w:val="single"/>
          <w:lang w:val="bg-BG"/>
        </w:rPr>
        <w:t>Тема на урока</w:t>
      </w:r>
      <w:r>
        <w:rPr>
          <w:rFonts w:cs="Times New Roman" w:ascii="Times New Roman" w:hAnsi="Times New Roman"/>
          <w:sz w:val="24"/>
          <w:szCs w:val="24"/>
          <w:lang w:val="bg-BG"/>
        </w:rPr>
        <w:t>: Правопис на глаголите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/>
      </w:pPr>
      <w:r>
        <w:rPr>
          <w:rFonts w:cs="Times New Roman" w:ascii="Times New Roman" w:hAnsi="Times New Roman"/>
          <w:b/>
          <w:i/>
          <w:sz w:val="24"/>
          <w:szCs w:val="24"/>
          <w:u w:val="single"/>
          <w:lang w:val="bg-BG"/>
        </w:rPr>
        <w:t>Вид на урока</w:t>
      </w:r>
      <w:r>
        <w:rPr>
          <w:rFonts w:cs="Times New Roman" w:ascii="Times New Roman" w:hAnsi="Times New Roman"/>
          <w:sz w:val="24"/>
          <w:szCs w:val="24"/>
          <w:lang w:val="bg-BG"/>
        </w:rPr>
        <w:t>: за затвърдяване;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/>
      </w:pPr>
      <w:r>
        <w:rPr>
          <w:rFonts w:cs="Times New Roman" w:ascii="Times New Roman" w:hAnsi="Times New Roman"/>
          <w:b/>
          <w:i/>
          <w:sz w:val="24"/>
          <w:szCs w:val="24"/>
          <w:u w:val="single"/>
          <w:lang w:val="bg-BG"/>
        </w:rPr>
        <w:t>Цел на урока</w:t>
      </w:r>
      <w:r>
        <w:rPr>
          <w:rFonts w:cs="Times New Roman" w:ascii="Times New Roman" w:hAnsi="Times New Roman"/>
          <w:sz w:val="24"/>
          <w:szCs w:val="24"/>
          <w:lang w:val="bg-BG"/>
        </w:rPr>
        <w:t>: затвърдяване и усъвършенстване на правопис на глаголите;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/>
      </w:pPr>
      <w:r>
        <w:rPr>
          <w:rFonts w:cs="Times New Roman" w:ascii="Times New Roman" w:hAnsi="Times New Roman"/>
          <w:b/>
          <w:i/>
          <w:sz w:val="24"/>
          <w:szCs w:val="24"/>
          <w:u w:val="single"/>
          <w:lang w:val="bg-BG"/>
        </w:rPr>
        <w:t>Задачи:</w:t>
      </w:r>
      <w:r>
        <w:rPr>
          <w:rFonts w:cs="Times New Roman" w:ascii="Times New Roman" w:hAnsi="Times New Roman"/>
          <w:sz w:val="24"/>
          <w:szCs w:val="24"/>
          <w:lang w:val="bg-BG"/>
        </w:rPr>
        <w:t>а</w:t>
      </w:r>
      <w:r>
        <w:rPr>
          <w:rFonts w:cs="Times New Roman" w:ascii="Times New Roman" w:hAnsi="Times New Roman"/>
          <w:i/>
          <w:sz w:val="24"/>
          <w:szCs w:val="24"/>
          <w:lang w:val="bg-BG"/>
        </w:rPr>
        <w:t xml:space="preserve">) </w:t>
      </w:r>
      <w:r>
        <w:rPr>
          <w:rFonts w:cs="Times New Roman" w:ascii="Times New Roman" w:hAnsi="Times New Roman"/>
          <w:b/>
          <w:i/>
          <w:sz w:val="24"/>
          <w:szCs w:val="24"/>
          <w:lang w:val="bg-BG"/>
        </w:rPr>
        <w:t>образователни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cs="Times New Roman" w:ascii="Times New Roman" w:hAnsi="Times New Roman"/>
          <w:sz w:val="24"/>
          <w:szCs w:val="24"/>
          <w:lang w:val="bg-BG"/>
        </w:rPr>
        <w:t>1.изговарят правилно глаголи, в който ударението пада на крайната сричка;пише правилно глаголите, в който ударението пада на крайната сричка (или крайната сричка е без ударение)</w:t>
      </w:r>
    </w:p>
    <w:p>
      <w:pPr>
        <w:pStyle w:val="NoSpacing"/>
        <w:rPr>
          <w:rFonts w:ascii="Times New Roman" w:hAnsi="Times New Roman" w:eastAsia="Times New Roman" w:cs="Times New Roman"/>
          <w:sz w:val="24"/>
          <w:szCs w:val="24"/>
          <w:lang w:val="bg-BG"/>
        </w:rPr>
      </w:pPr>
      <w:r>
        <w:rPr>
          <w:rFonts w:eastAsia="Times New Roman" w:cs="Times New Roman" w:ascii="Times New Roman" w:hAnsi="Times New Roman"/>
          <w:sz w:val="24"/>
          <w:szCs w:val="24"/>
          <w:lang w:val="bg-BG"/>
        </w:rPr>
        <w:t xml:space="preserve">                                                 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/>
      </w:pPr>
      <w:r>
        <w:rPr>
          <w:rFonts w:eastAsia="Times New Roman" w:cs="Times New Roman" w:ascii="Times New Roman" w:hAnsi="Times New Roman"/>
          <w:sz w:val="24"/>
          <w:szCs w:val="24"/>
          <w:lang w:val="bg-BG"/>
        </w:rPr>
        <w:t xml:space="preserve">                </w:t>
      </w:r>
      <w:r>
        <w:rPr>
          <w:rFonts w:cs="Times New Roman" w:ascii="Times New Roman" w:hAnsi="Times New Roman"/>
          <w:sz w:val="24"/>
          <w:szCs w:val="24"/>
          <w:lang w:val="bg-BG"/>
        </w:rPr>
        <w:t>б)</w:t>
      </w:r>
      <w:r>
        <w:rPr>
          <w:rFonts w:cs="Times New Roman" w:ascii="Times New Roman" w:hAnsi="Times New Roman"/>
          <w:b/>
          <w:i/>
          <w:sz w:val="24"/>
          <w:szCs w:val="24"/>
          <w:lang w:val="bg-BG"/>
        </w:rPr>
        <w:t>възпитателни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>:</w:t>
      </w:r>
      <w:r>
        <w:rPr>
          <w:rFonts w:cs="Times New Roman" w:ascii="Times New Roman" w:hAnsi="Times New Roman"/>
          <w:sz w:val="24"/>
          <w:szCs w:val="24"/>
          <w:lang w:val="bg-BG"/>
        </w:rPr>
        <w:t>1.възпитаване на положително отношение към българския език и възпитаване на правоговор;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/>
      </w:pPr>
      <w:r>
        <w:rPr>
          <w:rFonts w:eastAsia="Times New Roman" w:cs="Times New Roman" w:ascii="Times New Roman" w:hAnsi="Times New Roman"/>
          <w:sz w:val="24"/>
          <w:szCs w:val="24"/>
          <w:lang w:val="bg-BG"/>
        </w:rPr>
        <w:t xml:space="preserve">                </w:t>
      </w:r>
      <w:r>
        <w:rPr>
          <w:rFonts w:cs="Times New Roman" w:ascii="Times New Roman" w:hAnsi="Times New Roman"/>
          <w:sz w:val="24"/>
          <w:szCs w:val="24"/>
          <w:lang w:val="bg-BG"/>
        </w:rPr>
        <w:t>в)</w:t>
      </w:r>
      <w:r>
        <w:rPr>
          <w:rFonts w:cs="Times New Roman" w:ascii="Times New Roman" w:hAnsi="Times New Roman"/>
          <w:b/>
          <w:i/>
          <w:sz w:val="24"/>
          <w:szCs w:val="24"/>
          <w:lang w:val="bg-BG"/>
        </w:rPr>
        <w:t>развиващи: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      1.развитие на умението да прави разлика между изговор и правопис на глагол, в който крайната сричка е с или без ударение.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  <w:u w:val="single"/>
          <w:lang w:val="bg-BG"/>
        </w:rPr>
        <w:t>Методи, форми и средства на обучение</w:t>
      </w:r>
      <w:r>
        <w:rPr>
          <w:rFonts w:cs="Times New Roman" w:ascii="Times New Roman" w:hAnsi="Times New Roman"/>
          <w:sz w:val="24"/>
          <w:szCs w:val="24"/>
          <w:lang w:val="bg-BG"/>
        </w:rPr>
        <w:t>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а)методи:  беседа, самостоятелна работа;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б)форми: индивидуална, колективна;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в)средства на обучение: учебна тетрадка;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Spacing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  <w:lang w:val="bg-BG"/>
        </w:rPr>
      </w:pPr>
      <w:r>
        <w:rPr>
          <w:rFonts w:cs="Times New Roman" w:ascii="Times New Roman" w:hAnsi="Times New Roman"/>
          <w:b/>
          <w:i/>
          <w:sz w:val="24"/>
          <w:szCs w:val="24"/>
          <w:u w:val="single"/>
          <w:lang w:val="bg-BG"/>
        </w:rPr>
        <w:t>Подготовка за урока: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На учителя: запознат с правилата за правопис на глаголите;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На учениците: запознати с правилата за правопис;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Ход на урока</w:t>
      </w:r>
    </w:p>
    <w:p>
      <w:pPr>
        <w:pStyle w:val="Normal"/>
        <w:jc w:val="center"/>
        <w:rPr/>
      </w:pPr>
      <w:r>
        <w:rPr/>
      </w:r>
    </w:p>
    <w:tbl>
      <w:tblPr>
        <w:tblW w:w="9222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60"/>
        <w:gridCol w:w="2520"/>
        <w:gridCol w:w="1734"/>
      </w:tblGrid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Основни компоненти на урока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Дейност на учителя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Дейност на учениците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Забележки </w:t>
            </w:r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1.Организация на класа за работа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Благодаря ви! Здравейте, ученици!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Style14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Седнете по местата си и се подгответе за часа.</w:t>
            </w:r>
          </w:p>
          <w:p>
            <w:pPr>
              <w:pStyle w:val="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4"/>
              <w:spacing w:lineRule="auto" w:line="240" w:before="0" w:after="0"/>
              <w:ind w:left="0" w:hanging="0"/>
              <w:contextualSpacing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Клас стани, клас мирно! Г-н Камбуров,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а клас е готов за часа по Български език</w:t>
            </w:r>
          </w:p>
          <w:p>
            <w:pPr>
              <w:pStyle w:val="Style14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Style14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Здравейте, г-н Камбуров!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2.Актуализация на опорни знания и минал опит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Учителят е подготвил игра, чрез която да припомнят правописа на глаголите.Чете на учениците глаголите плета, мета, лежа, пера, събера, да реша, кова, съблека, строя, вървя, обичат, тичат, питат, плуват, реват, крадат, а тяхната задача е да кажат как правилно се пишат и изговарят.</w:t>
            </w:r>
          </w:p>
          <w:p>
            <w:pPr>
              <w:pStyle w:val="Style14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Учениците се справят със задачата, имат познания по темата, справят се с правописа на глаголите.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Чрез играта подготвя учениците за предстоящата им работа, припомня минали знания.</w:t>
            </w:r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3.Съобщаване на темата и мотивация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Учителят съобщава темата на урока:” Правопис на глаголите”, записва заглавието на урока на дъската и изисква от учениците да запишат в тетрадките си.Съобщава им, че в този час ще упражнят правописа и правоговора на глаголите.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Учениците пишат заглавието на урока в тетрадките си.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Мотивира учениците за работа по новата тема.</w:t>
            </w:r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4.Възприемане, осъзнаване, осмисляне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Изисква от учениците да отворят учебниците си на стр.14 и да прочетат условието на първо упражнение.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От текста, учителят изисква от учениците да извадят глаголите и да съставят изречения с тях.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Изисква прочит на следващото упражнение 3.</w:t>
            </w:r>
          </w:p>
          <w:p>
            <w:pPr>
              <w:pStyle w:val="Normal"/>
              <w:rPr/>
            </w:pPr>
            <w:r>
              <w:rPr/>
              <w:t>Иска учениците да открият сгрешените глаголи,да ги  редактират  и да  препишат текста в тетрадката. Оставя време за самостоятелна работа.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 xml:space="preserve">Стигат до 4 упажнение. 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Изисква глаголите да се запишат в колонка под условието.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Учителят избира кой ученик да прочете условието на упражнение 5. Иска учениците да работят самостоятелно, след което да разкажат какво знаят за дъждовните капки.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 упражнение 6 трябва да се открият 6 грешки, учителят стимулира учениците като им казва, че който първи е готов ще прочете текста.</w:t>
            </w:r>
          </w:p>
          <w:p>
            <w:pPr>
              <w:pStyle w:val="Normal"/>
              <w:rPr/>
            </w:pPr>
            <w:r>
              <w:rPr/>
              <w:t>След като са ги прочели и разбрали кои са грешките трябва да ги препишат правилно в тетрадките си.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Учениците четат условието, анализират устно какво трябва да се направи в това упражнение и всеки самостоятелно попълва липсващите букви в текста.Обсъждат как са се справили.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 xml:space="preserve">Учениците четат изреченията, които са съставили.Следва прочит на 2 упражнение от ученик и обсъждат кой как е образувал множественото число на глаголите:             расте – растат; ръмжи – ръмжат; тежи – тежат; бере – берат; </w:t>
            </w:r>
          </w:p>
          <w:p>
            <w:pPr>
              <w:pStyle w:val="Normal"/>
              <w:rPr/>
            </w:pPr>
            <w:r>
              <w:rPr/>
              <w:t xml:space="preserve">Лети – летят; носи – носят; пази – пазят; мисли – мислят; </w:t>
            </w:r>
          </w:p>
          <w:p>
            <w:pPr>
              <w:pStyle w:val="Normal"/>
              <w:rPr/>
            </w:pPr>
            <w:r>
              <w:rPr/>
              <w:t xml:space="preserve"> </w:t>
            </w:r>
            <w:r>
              <w:rPr/>
              <w:t>Плете – плетат; кълве – кълват; пише – пишат; мете – метат .Ученик чете:” Редактирайте текста и го препишете правилно.”</w:t>
            </w:r>
          </w:p>
          <w:p>
            <w:pPr>
              <w:pStyle w:val="Normal"/>
              <w:rPr/>
            </w:pPr>
            <w:r>
              <w:rPr/>
              <w:t>Всеки самостоятелно работи в тетрадката си. Правят устна проверка.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Ученик чете условието. „Подредете глаголите по азбучен ред с помощта на правописне речник.” Четат глаголите: Убоде; увива; угасва; усмивка;</w:t>
            </w:r>
          </w:p>
          <w:p>
            <w:pPr>
              <w:pStyle w:val="Normal"/>
              <w:rPr/>
            </w:pPr>
            <w:r>
              <w:rPr/>
              <w:t>Образува; одраска; опашка; опора;</w:t>
            </w:r>
          </w:p>
          <w:p>
            <w:pPr>
              <w:pStyle w:val="Normal"/>
              <w:rPr/>
            </w:pPr>
            <w:r>
              <w:rPr/>
              <w:t>Записват и правят устна проверка, обсъждат реда на подреждане.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Ученик чете условието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Първият готов чете текста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Преписват думите превилно в тетрадките си.</w:t>
            </w:r>
          </w:p>
          <w:p>
            <w:pPr>
              <w:pStyle w:val="Normal"/>
              <w:rPr/>
            </w:pPr>
            <w:r>
              <w:rPr/>
              <w:t>Четат условието на упражнение 7. Трябва да открият в кои ред има правописна грешка, дадени са им 3 подточки, обсъждат всяка от тях и стигат до извода, че глаголите във в) са сгрешени.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Плавен преход към следващият компонент.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Използва целенасочени методи и средтсва на работа.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Поощрява учениците.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Докато работят учителя минава покрай всеки ученик и следи как работи.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„</w:t>
            </w:r>
            <w:r>
              <w:rPr/>
              <w:t>Браво, виждам, че не се затруднявате с задачите до момента”-стимулира учениците.</w:t>
            </w:r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5.Поставяне на задачи за домашна работа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Поставя домашната работа-от сборника упражненията на страница 38 и 39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Записват в тетрадките си.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6.Преценка за работата на учениците по време на часа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Припомня какво се е случило в часа, с какво са се занимавали, за какво са говорили, как е протекъл часа, кой е бил активен и е вземал участие.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Отговарят на въпросите на учителя, свързани с работата в часа и с това с какво са се занимавали.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Бележки от конферирането:</w:t>
      </w:r>
    </w:p>
    <w:p>
      <w:pPr>
        <w:pStyle w:val="Normal"/>
        <w:rPr/>
      </w:pPr>
      <w:r>
        <w:rPr>
          <w:b/>
        </w:rPr>
        <w:t>Положителни страни</w:t>
      </w:r>
      <w:r>
        <w:rPr/>
        <w:t>: Урокът е организиран, обмислен, учителят се вмести във времето, учениците бяха активни и имаха познания по темата, показаха инициативност и готовност за работа в часа. Бяха предразположени от учителя. Учителят направи плавен преход от старите знания към новите.Поошряваше учениците и ги мотивираше за активна работа в часа.Беше подготвил подходящи упражнения, необходими на учениците за упражняване на правописа на глаголите.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Пропуски, грешки:</w:t>
      </w:r>
      <w:r>
        <w:rPr>
          <w:lang w:val="ru-RU"/>
        </w:rPr>
        <w:t xml:space="preserve"> </w:t>
      </w:r>
    </w:p>
    <w:p>
      <w:pPr>
        <w:pStyle w:val="Normal"/>
        <w:rPr/>
      </w:pPr>
      <w:r>
        <w:rPr>
          <w:b/>
        </w:rPr>
        <w:t xml:space="preserve">Препоръки: </w:t>
      </w:r>
      <w:r>
        <w:rPr/>
        <w:t>Повече обсъждане на грешките, които се допускат при правописа и правоговора на глаголите, при евентуално наличие на повече време.</w:t>
      </w:r>
    </w:p>
    <w:p>
      <w:pPr>
        <w:pStyle w:val="Normal"/>
        <w:rPr/>
      </w:pPr>
      <w:r>
        <w:rPr>
          <w:b/>
        </w:rPr>
        <w:t xml:space="preserve">Обща оценка за урока: </w:t>
      </w:r>
      <w:r>
        <w:rPr/>
        <w:t>отлична оценка.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09.03.2010                                           Водил протокола:.........................</w:t>
      </w:r>
    </w:p>
    <w:p>
      <w:pPr>
        <w:pStyle w:val="Normal"/>
        <w:rPr/>
      </w:pPr>
      <w:r>
        <w:rPr/>
        <w:t xml:space="preserve">Велико Търново                                 Студент: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Calibri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Style14">
    <w:name w:val="Списък на абзаци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NoSpacing">
    <w:name w:val="No Spacing"/>
    <w:qFormat/>
    <w:pPr>
      <w:widowControl/>
      <w:bidi w:val="0"/>
    </w:pPr>
    <w:rPr>
      <w:rFonts w:ascii="Calibri" w:hAnsi="Calibri" w:eastAsia="Calibri" w:cs="Calibri"/>
      <w:color w:val="auto"/>
      <w:sz w:val="22"/>
      <w:szCs w:val="22"/>
      <w:lang w:val="en-US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30</TotalTime>
  <Application>LibreOffice/7.0.4.2$Linux_X86_64 LibreOffice_project/00$Build-2</Application>
  <AppVersion>15.0000</AppVersion>
  <Pages>4</Pages>
  <Words>824</Words>
  <Characters>4742</Characters>
  <CharactersWithSpaces>5688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2010-03-18T19:44:00Z</dcterms:created>
  <dc:creator>peizy</dc:creator>
  <dc:description/>
  <cp:keywords> </cp:keywords>
  <dc:language>en-US</dc:language>
  <cp:lastModifiedBy>Always &amp; Forever</cp:lastModifiedBy>
  <dcterms:modified xsi:type="dcterms:W3CDTF">2011-04-26T21:37:00Z</dcterms:modified>
  <cp:revision>6</cp:revision>
  <dc:subject/>
  <dc:title/>
</cp:coreProperties>
</file>